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СОВЕТ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ЛЕСНОВСКОГО МУНИЦИПАЛЬНОГО ОБРАЗОВАНИЯ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САРАТОВСКОЙ ОБЛАСТИ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Mangal"/>
          <w:b/>
          <w:sz w:val="28"/>
          <w:szCs w:val="28"/>
          <w:lang w:eastAsia="ru-RU"/>
        </w:rPr>
      </w:pP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РЕШЕНИЕ</w:t>
      </w: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br/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от   25.01.2023  года  №  </w:t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0</w:t>
      </w:r>
      <w:r w:rsidR="004730FC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6</w:t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/01</w:t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bookmarkStart w:id="0" w:name="_GoBack"/>
      <w:bookmarkEnd w:id="0"/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    с. </w:t>
      </w:r>
      <w:proofErr w:type="gramStart"/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Лесное</w:t>
      </w:r>
      <w:proofErr w:type="gramEnd"/>
    </w:p>
    <w:p w:rsidR="000077DB" w:rsidRPr="000C1CF2" w:rsidRDefault="000077DB" w:rsidP="00BF6D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lang w:eastAsia="ru-RU"/>
        </w:rPr>
        <w:br/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 внесении изменений в Решение Совета Лесновского муниципального образования 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Балашовского муниципального района 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="00BF6DF4"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Саратовской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области №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01/18</w:t>
      </w:r>
      <w:r w:rsidR="00BF6DF4"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от 19.12.2022 г.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>«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 бюджете Лесновского</w:t>
      </w:r>
      <w:r w:rsidR="008E3424"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муниципального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образования Балашовского муниципального района Саратовской области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на 2023 год и плановый период 2024 и 2025 годов</w:t>
      </w:r>
      <w:r w:rsidRPr="000C1CF2">
        <w:rPr>
          <w:rFonts w:ascii="PT Astra Serif" w:eastAsia="Calibri" w:hAnsi="PT Astra Serif" w:cs="Mangal"/>
          <w:b/>
          <w:sz w:val="24"/>
          <w:szCs w:val="24"/>
          <w:lang w:eastAsia="ru-RU"/>
        </w:rPr>
        <w:t>»</w:t>
      </w:r>
    </w:p>
    <w:p w:rsidR="000077DB" w:rsidRPr="000C1CF2" w:rsidRDefault="000077DB" w:rsidP="000077DB">
      <w:pPr>
        <w:tabs>
          <w:tab w:val="center" w:pos="5528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0077DB" w:rsidRPr="000C1CF2" w:rsidRDefault="000077DB" w:rsidP="000077DB">
      <w:pPr>
        <w:spacing w:after="0" w:line="210" w:lineRule="atLeast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РЕШИЛ: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BF6DF4"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ab/>
      </w: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1.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Внести  изменения в решение Совета депутатов Лесновского</w:t>
      </w:r>
      <w:r w:rsidR="00BF6DF4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Балашовского муниципального района Саратовской области № 01/18от 19.12.2022 года «О бюджете Лесновского муниципального образования Балашовского муниципального района Саратовской области на 2023 год и плановый период 2024 и 2025 годов» следующие изменения: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.1. В статье 1 пункт 1: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1) Увеличить общий объем расходов на сумму </w:t>
      </w:r>
      <w:r w:rsidRPr="000C1CF2">
        <w:rPr>
          <w:rFonts w:ascii="PT Astra Serif" w:eastAsia="Times New Roman" w:hAnsi="PT Astra Serif" w:cs="Arial"/>
          <w:sz w:val="28"/>
          <w:szCs w:val="28"/>
          <w:lang w:eastAsia="ru-RU"/>
        </w:rPr>
        <w:t>1 029,4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тыс. руб.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2)Утвердить дефицит бюджета в сумме </w:t>
      </w:r>
      <w:r w:rsidRPr="000C1CF2">
        <w:rPr>
          <w:rFonts w:ascii="PT Astra Serif" w:eastAsia="Times New Roman" w:hAnsi="PT Astra Serif" w:cs="Arial"/>
          <w:sz w:val="28"/>
          <w:szCs w:val="28"/>
          <w:lang w:eastAsia="ru-RU"/>
        </w:rPr>
        <w:t>1 029,4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тыс. руб. или </w:t>
      </w:r>
      <w:r w:rsidR="005B2067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25,3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процента объема доходов Лесновского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.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1.2.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Решение дополнить статьей 5.1. следующего содержания: 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«Статья 5.1.Источники внутреннего финансирования дефицита бюджета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Утвердить на 2023 год:</w:t>
      </w:r>
    </w:p>
    <w:p w:rsidR="000077DB" w:rsidRPr="000C1CF2" w:rsidRDefault="000077DB" w:rsidP="00FB70F9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источники внутреннего финансирования дефицита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бюджета Лесновского муниципального образования Балашовского муниципального района Саратовской области на 2023 год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» согласно приложению № 5  к настоящему решению».</w:t>
      </w:r>
    </w:p>
    <w:p w:rsidR="004213E8" w:rsidRPr="000C1CF2" w:rsidRDefault="000077DB" w:rsidP="000077DB">
      <w:pPr>
        <w:spacing w:after="12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1.3.Внести следующие изменения в Приложение № 2 «</w:t>
      </w:r>
      <w:r w:rsidRPr="000C1C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Ведомственная структура расходов бюджета Лесновского муниципального образования </w:t>
      </w:r>
      <w:r w:rsidRPr="000C1C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Балашовского муниципального района Саратовской области на 2023 год и плановый период 2024 и 2025 годов</w:t>
      </w: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»:</w:t>
      </w:r>
    </w:p>
    <w:p w:rsidR="000077DB" w:rsidRPr="000C1CF2" w:rsidRDefault="000077DB" w:rsidP="000077DB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3819"/>
        <w:gridCol w:w="597"/>
        <w:gridCol w:w="623"/>
        <w:gridCol w:w="870"/>
        <w:gridCol w:w="1522"/>
        <w:gridCol w:w="1107"/>
        <w:gridCol w:w="1033"/>
      </w:tblGrid>
      <w:tr w:rsidR="004213E8" w:rsidRPr="000C1CF2" w:rsidTr="009F361E">
        <w:trPr>
          <w:trHeight w:val="255"/>
        </w:trPr>
        <w:tc>
          <w:tcPr>
            <w:tcW w:w="2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Код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расходов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</w:p>
        </w:tc>
      </w:tr>
      <w:tr w:rsidR="004213E8" w:rsidRPr="000C1CF2" w:rsidTr="009F361E">
        <w:trPr>
          <w:trHeight w:val="255"/>
        </w:trPr>
        <w:tc>
          <w:tcPr>
            <w:tcW w:w="2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</w:tr>
      <w:tr w:rsidR="004213E8" w:rsidRPr="000C1CF2" w:rsidTr="009F361E">
        <w:trPr>
          <w:trHeight w:val="255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</w:tr>
      <w:tr w:rsidR="004213E8" w:rsidRPr="000C1CF2" w:rsidTr="009F361E">
        <w:trPr>
          <w:trHeight w:val="69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255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255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915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 xml:space="preserve">Ремонт, содержание автомобильных дорог в границах  Лесновского муниципального образования </w:t>
            </w:r>
            <w:r w:rsidRPr="000C1CF2">
              <w:rPr>
                <w:rFonts w:ascii="PT Astra Serif" w:eastAsia="Times New Roman" w:hAnsi="PT Astra Serif" w:cs="Arial"/>
                <w:lang w:eastAsia="ru-RU"/>
              </w:rPr>
              <w:t>Балашовского муниципального района Саратовской области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 xml:space="preserve"> на 2022-2025 годы</w:t>
            </w:r>
            <w:r w:rsidRPr="000C1CF2">
              <w:rPr>
                <w:rFonts w:ascii="PT Astra Serif" w:eastAsia="Times New Roman" w:hAnsi="PT Astra Serif" w:cs="Arial"/>
                <w:lang w:eastAsia="ru-RU"/>
              </w:rPr>
              <w:t xml:space="preserve"> "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465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465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465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684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9F361E">
        <w:trPr>
          <w:trHeight w:val="45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1 029,4</w:t>
            </w:r>
          </w:p>
        </w:tc>
      </w:tr>
    </w:tbl>
    <w:p w:rsidR="004213E8" w:rsidRPr="000C1CF2" w:rsidRDefault="004213E8">
      <w:pPr>
        <w:rPr>
          <w:rFonts w:ascii="PT Astra Serif" w:hAnsi="PT Astra Serif"/>
        </w:rPr>
      </w:pP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1.4.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и дополнения в Приложение № 3 «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Распределение бюджетных ассигнований бюджета Лесновского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»:     </w:t>
      </w:r>
    </w:p>
    <w:p w:rsidR="004213E8" w:rsidRPr="000C1CF2" w:rsidRDefault="00556C59" w:rsidP="00556C59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3933"/>
        <w:gridCol w:w="681"/>
        <w:gridCol w:w="951"/>
        <w:gridCol w:w="1665"/>
        <w:gridCol w:w="1212"/>
        <w:gridCol w:w="1129"/>
      </w:tblGrid>
      <w:tr w:rsidR="004213E8" w:rsidRPr="000C1CF2" w:rsidTr="00556C59">
        <w:trPr>
          <w:trHeight w:val="25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расходов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</w:p>
        </w:tc>
      </w:tr>
      <w:tr w:rsidR="004213E8" w:rsidRPr="000C1CF2" w:rsidTr="00556C59">
        <w:trPr>
          <w:trHeight w:val="255"/>
        </w:trPr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</w:tr>
      <w:tr w:rsidR="004213E8" w:rsidRPr="000C1CF2" w:rsidTr="00556C59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</w:tr>
      <w:tr w:rsidR="004213E8" w:rsidRPr="000C1CF2" w:rsidTr="00556C59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91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 xml:space="preserve">Ремонт, содержание автомобильных дорог в границах  Лесновского муниципального образования </w:t>
            </w:r>
            <w:r w:rsidRPr="000C1CF2">
              <w:rPr>
                <w:rFonts w:ascii="PT Astra Serif" w:eastAsia="Times New Roman" w:hAnsi="PT Astra Serif" w:cs="Arial"/>
                <w:lang w:eastAsia="ru-RU"/>
              </w:rPr>
              <w:t>Балашовского муниципального района Саратовской области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 xml:space="preserve"> на 2022-2025 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lastRenderedPageBreak/>
              <w:t>годы</w:t>
            </w:r>
            <w:r w:rsidRPr="000C1CF2">
              <w:rPr>
                <w:rFonts w:ascii="PT Astra Serif" w:eastAsia="Times New Roman" w:hAnsi="PT Astra Serif" w:cs="Arial"/>
                <w:lang w:eastAsia="ru-RU"/>
              </w:rPr>
              <w:t xml:space="preserve"> "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lastRenderedPageBreak/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684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556C59">
        <w:trPr>
          <w:trHeight w:val="45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1 029,4</w:t>
            </w:r>
          </w:p>
        </w:tc>
      </w:tr>
    </w:tbl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0" w:lineRule="atLeast"/>
        <w:ind w:left="-426" w:firstLine="1134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4213E8" w:rsidRPr="000C1CF2" w:rsidRDefault="00556C59" w:rsidP="00556C59">
      <w:pPr>
        <w:overflowPunct w:val="0"/>
        <w:autoSpaceDE w:val="0"/>
        <w:autoSpaceDN w:val="0"/>
        <w:adjustRightInd w:val="0"/>
        <w:spacing w:after="0" w:line="0" w:lineRule="atLeast"/>
        <w:ind w:left="-426" w:firstLine="1134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1.5.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и дополнения в Приложение № 4 «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0C5E85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Лесновского</w:t>
      </w:r>
      <w:r w:rsidR="000C5E85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муниципального образования на 2023 год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и плановый период 2024 и 2025 годов:»</w:t>
      </w:r>
    </w:p>
    <w:p w:rsidR="004213E8" w:rsidRPr="000C1CF2" w:rsidRDefault="00556C59" w:rsidP="00556C59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4739"/>
        <w:gridCol w:w="2008"/>
        <w:gridCol w:w="1461"/>
        <w:gridCol w:w="1363"/>
      </w:tblGrid>
      <w:tr w:rsidR="004213E8" w:rsidRPr="000C1CF2" w:rsidTr="004213E8">
        <w:trPr>
          <w:trHeight w:val="255"/>
        </w:trPr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</w:p>
        </w:tc>
      </w:tr>
      <w:tr w:rsidR="004213E8" w:rsidRPr="000C1CF2" w:rsidTr="004213E8">
        <w:trPr>
          <w:trHeight w:val="255"/>
        </w:trPr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</w:tr>
      <w:tr w:rsidR="004213E8" w:rsidRPr="000C1CF2" w:rsidTr="004213E8">
        <w:trPr>
          <w:trHeight w:val="25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</w:tr>
      <w:tr w:rsidR="004213E8" w:rsidRPr="000C1CF2" w:rsidTr="004213E8">
        <w:trPr>
          <w:trHeight w:val="91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 xml:space="preserve">Ремонт, содержание автомобильных дорог в границах  Лесновского муниципального образования </w:t>
            </w:r>
            <w:r w:rsidRPr="000C1CF2">
              <w:rPr>
                <w:rFonts w:ascii="PT Astra Serif" w:eastAsia="Times New Roman" w:hAnsi="PT Astra Serif" w:cs="Arial"/>
                <w:lang w:eastAsia="ru-RU"/>
              </w:rPr>
              <w:t>Балашовского муниципального района Саратовской области</w:t>
            </w:r>
            <w:r w:rsidRPr="000C1CF2">
              <w:rPr>
                <w:rFonts w:ascii="PT Astra Serif" w:eastAsia="Times New Roman" w:hAnsi="PT Astra Serif" w:cs="Arial"/>
                <w:bCs/>
                <w:color w:val="000000"/>
                <w:lang w:eastAsia="ru-RU"/>
              </w:rPr>
              <w:t xml:space="preserve"> на 2022-2025 годы</w:t>
            </w:r>
            <w:r w:rsidRPr="000C1CF2">
              <w:rPr>
                <w:rFonts w:ascii="PT Astra Serif" w:eastAsia="Times New Roman" w:hAnsi="PT Astra Serif" w:cs="Arial"/>
                <w:lang w:eastAsia="ru-RU"/>
              </w:rPr>
              <w:t xml:space="preserve"> 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4213E8">
        <w:trPr>
          <w:trHeight w:val="46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4213E8">
        <w:trPr>
          <w:trHeight w:val="46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4213E8">
        <w:trPr>
          <w:trHeight w:val="46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4213E8">
        <w:trPr>
          <w:trHeight w:val="68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lang w:eastAsia="ru-RU"/>
              </w:rPr>
              <w:t>1 029,4</w:t>
            </w:r>
          </w:p>
        </w:tc>
      </w:tr>
      <w:tr w:rsidR="004213E8" w:rsidRPr="000C1CF2" w:rsidTr="004213E8">
        <w:trPr>
          <w:trHeight w:val="45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0C1CF2" w:rsidRDefault="004213E8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1 029,4</w:t>
            </w:r>
          </w:p>
        </w:tc>
      </w:tr>
    </w:tbl>
    <w:p w:rsidR="004213E8" w:rsidRPr="000C1CF2" w:rsidRDefault="004213E8">
      <w:pPr>
        <w:rPr>
          <w:rFonts w:ascii="PT Astra Serif" w:hAnsi="PT Astra Serif"/>
        </w:rPr>
      </w:pPr>
    </w:p>
    <w:p w:rsidR="00931E78" w:rsidRPr="000C1CF2" w:rsidRDefault="00931E78">
      <w:pPr>
        <w:rPr>
          <w:rFonts w:ascii="PT Astra Serif" w:hAnsi="PT Astra Serif"/>
        </w:rPr>
      </w:pPr>
    </w:p>
    <w:p w:rsidR="00931E78" w:rsidRPr="000C1CF2" w:rsidRDefault="00931E78">
      <w:pPr>
        <w:rPr>
          <w:rFonts w:ascii="PT Astra Serif" w:hAnsi="PT Astra Serif"/>
        </w:rPr>
      </w:pPr>
    </w:p>
    <w:p w:rsidR="00931E78" w:rsidRPr="000C1CF2" w:rsidRDefault="00931E78">
      <w:pPr>
        <w:rPr>
          <w:rFonts w:ascii="PT Astra Serif" w:hAnsi="PT Astra Serif"/>
        </w:rPr>
      </w:pPr>
    </w:p>
    <w:p w:rsidR="00931E78" w:rsidRPr="000C1CF2" w:rsidRDefault="00931E78">
      <w:pPr>
        <w:rPr>
          <w:rFonts w:ascii="PT Astra Serif" w:hAnsi="PT Astra Serif"/>
        </w:rPr>
      </w:pPr>
    </w:p>
    <w:p w:rsidR="00931E78" w:rsidRPr="000C1CF2" w:rsidRDefault="00931E78">
      <w:pPr>
        <w:rPr>
          <w:rFonts w:ascii="PT Astra Serif" w:hAnsi="PT Astra Serif"/>
        </w:rPr>
      </w:pPr>
    </w:p>
    <w:p w:rsidR="00931E78" w:rsidRPr="000C1CF2" w:rsidRDefault="00931E78">
      <w:pPr>
        <w:rPr>
          <w:rFonts w:ascii="PT Astra Serif" w:hAnsi="PT Astra Serif"/>
        </w:rPr>
      </w:pP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1.6. Решение дополнить приложением № 5 «Источники внутреннего финансирования дефицита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бюджета Лесновского муниципального образования Балашовского муниципального района Саратовской области на 2023 год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»:</w:t>
      </w: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0C1CF2" w:rsidRDefault="00556C59" w:rsidP="00931E78">
      <w:pPr>
        <w:overflowPunct w:val="0"/>
        <w:autoSpaceDE w:val="0"/>
        <w:autoSpaceDN w:val="0"/>
        <w:adjustRightInd w:val="0"/>
        <w:spacing w:after="0" w:line="240" w:lineRule="auto"/>
        <w:ind w:left="2832" w:firstLine="720"/>
        <w:jc w:val="right"/>
        <w:rPr>
          <w:rFonts w:ascii="PT Astra Serif" w:eastAsia="Calibri" w:hAnsi="PT Astra Serif" w:cs="Times New Roman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</w:t>
      </w:r>
      <w:r w:rsidRPr="000C1CF2">
        <w:rPr>
          <w:rFonts w:ascii="PT Astra Serif" w:eastAsia="Calibri" w:hAnsi="PT Astra Serif" w:cs="Times New Roman"/>
          <w:lang w:eastAsia="ru-RU"/>
        </w:rPr>
        <w:t>«Приложение № 5</w:t>
      </w:r>
    </w:p>
    <w:p w:rsidR="00556C59" w:rsidRPr="000C1CF2" w:rsidRDefault="00556C59" w:rsidP="00931E7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PT Astra Serif" w:eastAsia="Calibri" w:hAnsi="PT Astra Serif" w:cs="Times New Roman"/>
          <w:lang w:eastAsia="ru-RU"/>
        </w:rPr>
      </w:pPr>
      <w:r w:rsidRPr="000C1CF2">
        <w:rPr>
          <w:rFonts w:ascii="PT Astra Serif" w:eastAsia="Calibri" w:hAnsi="PT Astra Serif" w:cs="Times New Roman"/>
          <w:lang w:eastAsia="ru-RU"/>
        </w:rPr>
        <w:t>к решению Совета Лесновского муниципального образования Балашовского</w:t>
      </w:r>
      <w:r w:rsidR="00931E78" w:rsidRPr="000C1CF2">
        <w:rPr>
          <w:rFonts w:ascii="PT Astra Serif" w:eastAsia="Calibri" w:hAnsi="PT Astra Serif" w:cs="Times New Roman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lang w:eastAsia="ru-RU"/>
        </w:rPr>
        <w:t>муниципального района Саратовской области</w:t>
      </w:r>
      <w:r w:rsidR="00931E78" w:rsidRPr="000C1CF2">
        <w:rPr>
          <w:rFonts w:ascii="PT Astra Serif" w:eastAsia="Calibri" w:hAnsi="PT Astra Serif" w:cs="Times New Roman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lang w:eastAsia="ru-RU"/>
        </w:rPr>
        <w:t xml:space="preserve">№ 01/18от 19.12.2022г. «О бюджете </w:t>
      </w:r>
      <w:r w:rsidRPr="000C1CF2">
        <w:rPr>
          <w:rFonts w:ascii="PT Astra Serif" w:eastAsia="Calibri" w:hAnsi="PT Astra Serif" w:cs="Times New Roman"/>
          <w:bCs/>
          <w:lang w:eastAsia="ru-RU"/>
        </w:rPr>
        <w:t>Лесновского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Pr="000C1CF2">
        <w:rPr>
          <w:rFonts w:ascii="PT Astra Serif" w:eastAsia="Calibri" w:hAnsi="PT Astra Serif" w:cs="Times New Roman"/>
          <w:lang w:eastAsia="ru-RU"/>
        </w:rPr>
        <w:t>»»</w:t>
      </w:r>
    </w:p>
    <w:p w:rsidR="00556C59" w:rsidRPr="000C1CF2" w:rsidRDefault="00556C59" w:rsidP="00556C5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kern w:val="32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bCs/>
          <w:kern w:val="32"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 на 2023 год</w:t>
      </w: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тыс.руб.</w:t>
      </w:r>
    </w:p>
    <w:tbl>
      <w:tblPr>
        <w:tblW w:w="9720" w:type="dxa"/>
        <w:tblInd w:w="-106" w:type="dxa"/>
        <w:tblLayout w:type="fixed"/>
        <w:tblLook w:val="04A0"/>
      </w:tblPr>
      <w:tblGrid>
        <w:gridCol w:w="236"/>
        <w:gridCol w:w="3544"/>
        <w:gridCol w:w="4140"/>
        <w:gridCol w:w="1800"/>
      </w:tblGrid>
      <w:tr w:rsidR="00556C59" w:rsidRPr="000C1CF2" w:rsidTr="00495DA9">
        <w:trPr>
          <w:trHeight w:val="549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813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0C1CF2" w:rsidRDefault="00556C59" w:rsidP="00556C59">
            <w:pPr>
              <w:keepNext/>
              <w:spacing w:after="0" w:line="276" w:lineRule="auto"/>
              <w:ind w:left="-956" w:firstLine="956"/>
              <w:jc w:val="center"/>
              <w:outlineLvl w:val="0"/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56C59" w:rsidRPr="000C1CF2" w:rsidTr="00495DA9">
        <w:trPr>
          <w:trHeight w:val="870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1 029,4</w:t>
            </w:r>
          </w:p>
        </w:tc>
      </w:tr>
      <w:tr w:rsidR="00556C59" w:rsidRPr="000C1CF2" w:rsidTr="00495DA9">
        <w:trPr>
          <w:cantSplit/>
          <w:trHeight w:val="315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1 029,4</w:t>
            </w:r>
          </w:p>
        </w:tc>
      </w:tr>
      <w:tr w:rsidR="00556C59" w:rsidRPr="000C1CF2" w:rsidTr="00495DA9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6C59" w:rsidRPr="000C1CF2" w:rsidTr="00495DA9">
        <w:trPr>
          <w:cantSplit/>
          <w:trHeight w:val="585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1 029,4</w:t>
            </w:r>
          </w:p>
        </w:tc>
      </w:tr>
      <w:tr w:rsidR="00556C59" w:rsidRPr="000C1CF2" w:rsidTr="00495DA9">
        <w:trPr>
          <w:cantSplit/>
          <w:trHeight w:val="707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1 029,4</w:t>
            </w:r>
          </w:p>
        </w:tc>
      </w:tr>
      <w:tr w:rsidR="00556C59" w:rsidRPr="000C1CF2" w:rsidTr="00495DA9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C59" w:rsidRPr="000C1CF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0C1CF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0C1CF2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0C1CF2" w:rsidRDefault="00556C59" w:rsidP="003612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2.Настоящее решение вступает в силу со дня его обнародования</w:t>
      </w:r>
      <w:r w:rsidR="0036121C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(опубликования)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0C1CF2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</w:t>
      </w:r>
      <w:r w:rsidR="0036121C"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    </w:t>
      </w: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Е.Г. Попова</w:t>
      </w: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556C59" w:rsidRDefault="00556C59"/>
    <w:sectPr w:rsidR="00556C59" w:rsidSect="00CD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E8"/>
    <w:rsid w:val="000077DB"/>
    <w:rsid w:val="000C1CF2"/>
    <w:rsid w:val="000C5E85"/>
    <w:rsid w:val="000D6040"/>
    <w:rsid w:val="00166C30"/>
    <w:rsid w:val="00202454"/>
    <w:rsid w:val="0036121C"/>
    <w:rsid w:val="004213E8"/>
    <w:rsid w:val="004730FC"/>
    <w:rsid w:val="00483A06"/>
    <w:rsid w:val="00554B5D"/>
    <w:rsid w:val="00556C59"/>
    <w:rsid w:val="005B2067"/>
    <w:rsid w:val="007C71AF"/>
    <w:rsid w:val="008E3424"/>
    <w:rsid w:val="00931E78"/>
    <w:rsid w:val="00BF6DF4"/>
    <w:rsid w:val="00CD074B"/>
    <w:rsid w:val="00E409D6"/>
    <w:rsid w:val="00E51CB3"/>
    <w:rsid w:val="00FB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7VzMPhf+yLwkCTIgpa6koYdZrdNRwTZvXcUkdUEl9Fw=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SyFwhy2zMpDoBJ865Me6BDt4jhN+B0NDuNVVzstqcmIG2YKCAcxsLMDt1Clc8Cp7
PnqDxI7NINqUveoPxOzJGg==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pHSNwJAFYHTiqTdysMiY4vat8Wo=</DigestValue>
      </Reference>
      <Reference URI="/word/fontTable.xml?ContentType=application/vnd.openxmlformats-officedocument.wordprocessingml.fontTable+xml">
        <DigestMethod Algorithm="http://www.w3.org/2000/09/xmldsig#sha1"/>
        <DigestValue>j+iblsEQDngFuAJNm8JV7Ue+wOg=</DigestValue>
      </Reference>
      <Reference URI="/word/settings.xml?ContentType=application/vnd.openxmlformats-officedocument.wordprocessingml.settings+xml">
        <DigestMethod Algorithm="http://www.w3.org/2000/09/xmldsig#sha1"/>
        <DigestValue>WGbLIyqE/OwONwm3LeRjIB/coRE=</DigestValue>
      </Reference>
      <Reference URI="/word/styles.xml?ContentType=application/vnd.openxmlformats-officedocument.wordprocessingml.styles+xml">
        <DigestMethod Algorithm="http://www.w3.org/2000/09/xmldsig#sha1"/>
        <DigestValue>qONVSle8VhQuKQLlBXW6/XWv6jQ=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1EYfKxpfK6JNk5joiwU+jKHLwHU=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2023-02-01T04:49:00Z</dcterms:created>
  <dcterms:modified xsi:type="dcterms:W3CDTF">2023-02-05T11:15:00Z</dcterms:modified>
</cp:coreProperties>
</file>